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AC" w:rsidRPr="00B30DEC" w:rsidRDefault="00EA19AC" w:rsidP="00EA19AC">
      <w:pPr>
        <w:pStyle w:val="1"/>
        <w:spacing w:before="0" w:beforeAutospacing="0" w:after="300" w:afterAutospacing="0"/>
        <w:ind w:firstLine="709"/>
        <w:contextualSpacing/>
        <w:jc w:val="center"/>
        <w:rPr>
          <w:bCs w:val="0"/>
          <w:color w:val="000000" w:themeColor="text1"/>
          <w:sz w:val="28"/>
          <w:szCs w:val="28"/>
        </w:rPr>
      </w:pPr>
      <w:r w:rsidRPr="00B30DEC">
        <w:rPr>
          <w:bCs w:val="0"/>
          <w:color w:val="000000" w:themeColor="text1"/>
          <w:sz w:val="28"/>
          <w:szCs w:val="28"/>
        </w:rPr>
        <w:t>Закончился переходный период, связанный с введением Единого налогового счета</w:t>
      </w: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Межрайонная ИФНС России № 14 по Свердловской области информирует, что </w:t>
      </w:r>
      <w:bookmarkStart w:id="0" w:name="_GoBack"/>
      <w:bookmarkEnd w:id="0"/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 2023 года закончился переходный период, связанный с введением Единого налогового счета. </w:t>
      </w: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2024 года налоговые органы прекратили принимать распоряжения на перевод денежных средств со статусом «02».</w:t>
      </w: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Теперь все налогоплательщики обязаны представлять только уведомления об исчисленных суммах налогов по форме, утвержденной </w:t>
      </w:r>
      <w:hyperlink r:id="rId4" w:tgtFrame="_blank" w:history="1">
        <w:r w:rsidRPr="00B30DE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приказом ФНС России от 02.11.2022 №ЕД-7-8/1047@</w:t>
        </w:r>
      </w:hyperlink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 и уплачивать налоги в виде Единого налогового платежа с указанием КБК 18201061201010000510. </w:t>
      </w: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В платежных поручениях следует указывать статус «01» и в поле ОКТМО «0».</w:t>
      </w: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9AC" w:rsidRPr="00B30DEC" w:rsidRDefault="00EA19AC" w:rsidP="00EA19A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 ознакомиться с порядком, сроками представления уведомления, примерами его заполнения можно в разделе «</w:t>
      </w:r>
      <w:hyperlink r:id="rId5" w:tgtFrame="_blank" w:history="1">
        <w:r w:rsidRPr="00B30DE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Все о ЕНС</w:t>
        </w:r>
      </w:hyperlink>
      <w:r w:rsidRPr="00B30DE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452F0" w:rsidRDefault="00C452F0"/>
    <w:sectPr w:rsidR="00C4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AB"/>
    <w:rsid w:val="00C452F0"/>
    <w:rsid w:val="00E701AB"/>
    <w:rsid w:val="00E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9FD4E6-D545-4497-B417-D652D802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AC"/>
  </w:style>
  <w:style w:type="paragraph" w:styleId="1">
    <w:name w:val="heading 1"/>
    <w:basedOn w:val="a"/>
    <w:link w:val="10"/>
    <w:uiPriority w:val="9"/>
    <w:qFormat/>
    <w:rsid w:val="00EA1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A1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52/ens/" TargetMode="External"/><Relationship Id="rId4" Type="http://schemas.openxmlformats.org/officeDocument/2006/relationships/hyperlink" Target="https://www.nalog.gov.ru/rn52/about_fts/docs/129645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2</cp:revision>
  <dcterms:created xsi:type="dcterms:W3CDTF">2024-01-18T06:12:00Z</dcterms:created>
  <dcterms:modified xsi:type="dcterms:W3CDTF">2024-01-18T06:12:00Z</dcterms:modified>
</cp:coreProperties>
</file>