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A0" w:rsidRPr="00596C0E" w:rsidRDefault="00596C0E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EF72A0" w:rsidRPr="00596C0E">
        <w:rPr>
          <w:rFonts w:ascii="Times New Roman" w:hAnsi="Times New Roman" w:cs="Times New Roman"/>
          <w:b/>
          <w:sz w:val="28"/>
          <w:szCs w:val="28"/>
        </w:rPr>
        <w:t>родукт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F72A0" w:rsidRPr="00596C0E">
        <w:rPr>
          <w:rFonts w:ascii="Times New Roman" w:hAnsi="Times New Roman" w:cs="Times New Roman"/>
          <w:b/>
          <w:sz w:val="28"/>
          <w:szCs w:val="28"/>
        </w:rPr>
        <w:t xml:space="preserve"> по прямому кредитованию АО «МСП Банк» </w:t>
      </w:r>
    </w:p>
    <w:bookmarkEnd w:id="0"/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Общие требования к субъектам МСП  в рамках прямых продуктов АО «МСП Банк»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– резиденты Российской Федерации.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требованиям ст. 4 и 14 Федерального закона от 24.07.2007 № 209-ФЗ «О развитии малого и среднего предпринимательства в Российской Федерации» </w:t>
      </w:r>
      <w:r w:rsidRPr="00596C0E">
        <w:rPr>
          <w:rFonts w:ascii="Times New Roman" w:hAnsi="Times New Roman" w:cs="Times New Roman"/>
          <w:sz w:val="28"/>
          <w:szCs w:val="28"/>
        </w:rPr>
        <w:t>(в том числе отсутствие в выписке из ЕГРЮЛ Субъекта МСП основного или дополнительного вида деятельности, связанного с производством и (или) реализацией подакцизных товаров в соответствии со ст. 181 Налогового кодекса Российской Федерации или добычей и (или) реализацией полезных ископаемых (за исключением общераспространенных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Субъекта МСП на дату подачи кредитной заявки: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3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просроченной задолженности по налогам, сборам;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3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очереди неисполненных в срок распоряжений к расчетным счетам Субъекта МСП;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3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задолженности перед работниками (персоналом).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течение последних 180 календарных дней просроченных платежей по обслуживанию кредитного портфеля (положительная кредитная история).</w:t>
      </w:r>
    </w:p>
    <w:p w:rsidR="00EF72A0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сведений у АО «МСП Банк» о фактах нецелевого использования Субъектом МСП ранее полученных средств  АО «МСП Банк».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hAnsi="Times New Roman" w:cs="Times New Roman"/>
          <w:sz w:val="28"/>
          <w:szCs w:val="28"/>
        </w:rPr>
        <w:t>Отсутствие у Субъекта МСП на дату подачи кредитной заявки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hAnsi="Times New Roman" w:cs="Times New Roman"/>
          <w:sz w:val="28"/>
          <w:szCs w:val="28"/>
        </w:rPr>
        <w:t>Положительный финансовый результат по данным бухгалтерской отчетности за предыдущий календарный год.</w:t>
      </w:r>
    </w:p>
    <w:p w:rsidR="00EF72A0" w:rsidRPr="00596C0E" w:rsidRDefault="00EF72A0" w:rsidP="00EF72A0">
      <w:pPr>
        <w:pStyle w:val="a3"/>
        <w:numPr>
          <w:ilvl w:val="0"/>
          <w:numId w:val="1"/>
        </w:numPr>
        <w:tabs>
          <w:tab w:val="left" w:pos="468"/>
        </w:tabs>
        <w:spacing w:after="0" w:line="240" w:lineRule="auto"/>
        <w:ind w:right="13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чистые активы (не применяется к специально созданным проектным компаниям (SPV)) за предыдущий календарный год и на последнюю отчетную дату</w:t>
      </w: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/за весь период деятельности, е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Субъект МСП был зарегистрирован в год заключения кредитного договора. </w:t>
      </w:r>
    </w:p>
    <w:p w:rsidR="00EF72A0" w:rsidRPr="00596C0E" w:rsidRDefault="00EF72A0" w:rsidP="00EF7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2A0" w:rsidRPr="00596C0E" w:rsidRDefault="00EF72A0" w:rsidP="00EF7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«Экспресс – Оборотный»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6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Основный вид деятельности Субъекта МСП не относится к торговле.</w:t>
      </w:r>
    </w:p>
    <w:p w:rsidR="00EF72A0" w:rsidRPr="00596C0E" w:rsidRDefault="00EF72A0" w:rsidP="00EF72A0">
      <w:pPr>
        <w:pStyle w:val="a3"/>
        <w:numPr>
          <w:ilvl w:val="0"/>
          <w:numId w:val="6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в приоритетных отраслях экономики, установленных АО «Корпорация «МСП» для Программы «6,5%».</w:t>
      </w:r>
    </w:p>
    <w:p w:rsidR="00EF72A0" w:rsidRPr="00596C0E" w:rsidRDefault="00EF72A0" w:rsidP="00EF72A0">
      <w:pPr>
        <w:pStyle w:val="a3"/>
        <w:numPr>
          <w:ilvl w:val="0"/>
          <w:numId w:val="6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деятельности Субъекта МСП с даты регистрации на дату подачи кредитной заявки (не применяется к специально созданным проектным компаниям (SPV)):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 менее 6 месяцев </w:t>
      </w: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кредитов на сумму до 25 млн. руб.)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12 месяцев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 от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6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азмер выручки Субъекта МСП за предшествующий год/за весь период деятельности, е</w:t>
      </w:r>
      <w:r w:rsidRPr="00596C0E">
        <w:rPr>
          <w:rFonts w:ascii="Times New Roman" w:hAnsi="Times New Roman" w:cs="Times New Roman"/>
          <w:sz w:val="28"/>
          <w:szCs w:val="28"/>
        </w:rPr>
        <w:t>сли Субъект МСП был зарегистрирован в год заключения кредитного договора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>(не применяется к специально созданным проектным компаниям (SPV))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:</w:t>
      </w:r>
    </w:p>
    <w:p w:rsidR="00EF72A0" w:rsidRPr="00596C0E" w:rsidRDefault="00EF72A0" w:rsidP="00EF72A0">
      <w:pPr>
        <w:tabs>
          <w:tab w:val="left" w:pos="468"/>
        </w:tabs>
        <w:spacing w:after="0"/>
        <w:ind w:left="45" w:right="17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ab/>
        <w:t xml:space="preserve">- не менее 25 млн. руб. </w:t>
      </w:r>
      <w:r w:rsidRPr="00596C0E">
        <w:rPr>
          <w:rFonts w:ascii="Times New Roman" w:hAnsi="Times New Roman" w:cs="Times New Roman"/>
          <w:i/>
          <w:kern w:val="24"/>
          <w:sz w:val="28"/>
          <w:szCs w:val="28"/>
        </w:rPr>
        <w:t>(для кредитов на сумму до 25 млн. руб.)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; 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100 млн. руб.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свыше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6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>Предоставление прогноза движения денежных средств на период запрашивания кредитования (с разбивкой по месяцам).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– </w:t>
      </w:r>
      <w:r w:rsidRPr="00596C0E">
        <w:rPr>
          <w:rFonts w:ascii="Times New Roman" w:hAnsi="Times New Roman" w:cs="Times New Roman"/>
          <w:sz w:val="28"/>
          <w:szCs w:val="28"/>
        </w:rPr>
        <w:t>пополнение оборотных средств.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Форма кредита - к</w:t>
      </w:r>
      <w:r w:rsidRPr="00596C0E">
        <w:rPr>
          <w:rFonts w:ascii="Times New Roman" w:hAnsi="Times New Roman" w:cs="Times New Roman"/>
          <w:sz w:val="28"/>
          <w:szCs w:val="28"/>
        </w:rPr>
        <w:t>редит, кредитная линия с лимитом выдачи, кредитная линия с лимитом задолженности.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10 до 25 млн. рублей.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Срок кредита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– не более 12 месяцев.</w:t>
      </w:r>
    </w:p>
    <w:p w:rsidR="00EF72A0" w:rsidRPr="00596C0E" w:rsidRDefault="00EF72A0" w:rsidP="00EF72A0">
      <w:pPr>
        <w:jc w:val="both"/>
        <w:rPr>
          <w:rFonts w:ascii="Times New Roman" w:eastAsia="Arial Black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eastAsia="Arial Black" w:hAnsi="Times New Roman" w:cs="Times New Roman"/>
          <w:bCs/>
          <w:sz w:val="28"/>
          <w:szCs w:val="28"/>
        </w:rPr>
        <w:t>для субъектов малого бизнеса – 10,6% годовых, для субъектов среднего бизнеса – 9,6% годовых.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jc w:val="both"/>
        <w:rPr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  <w:r w:rsidRPr="00596C0E">
        <w:rPr>
          <w:sz w:val="28"/>
          <w:szCs w:val="28"/>
        </w:rPr>
        <w:t xml:space="preserve"> 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поручительство акционеров, участников Субъекта МСП (юридических и физических лиц), в совокупности владеющих более 50% уставного капитала Субъекта МСП, которое представляется </w:t>
      </w:r>
      <w:r w:rsidRPr="00596C0E">
        <w:rPr>
          <w:rFonts w:ascii="Times New Roman" w:hAnsi="Times New Roman" w:cs="Times New Roman"/>
          <w:iCs/>
          <w:sz w:val="28"/>
          <w:szCs w:val="28"/>
        </w:rPr>
        <w:t xml:space="preserve">на весь срок действия кредитного договора по всем денежным обязательствам Субъекта МСП, возникшим из кредитного договора, 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2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движимого имущества (в т.ч. оборудования);</w:t>
      </w:r>
    </w:p>
    <w:p w:rsidR="00EF72A0" w:rsidRPr="00596C0E" w:rsidRDefault="00EF72A0" w:rsidP="00EF72A0">
      <w:pPr>
        <w:pStyle w:val="a3"/>
        <w:tabs>
          <w:tab w:val="left" w:pos="322"/>
        </w:tabs>
        <w:ind w:left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недвижимого имущества;</w:t>
      </w:r>
    </w:p>
    <w:p w:rsidR="00EF72A0" w:rsidRPr="00596C0E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залог ценных бумаг </w:t>
      </w:r>
      <w:r w:rsidRPr="00596C0E">
        <w:rPr>
          <w:rFonts w:ascii="Times New Roman" w:hAnsi="Times New Roman" w:cs="Times New Roman"/>
          <w:i/>
          <w:sz w:val="28"/>
          <w:szCs w:val="28"/>
        </w:rPr>
        <w:t>(только для кредитов от 25 млн. руб.)</w:t>
      </w:r>
      <w:r w:rsidRPr="00596C0E">
        <w:rPr>
          <w:rFonts w:ascii="Times New Roman" w:hAnsi="Times New Roman" w:cs="Times New Roman"/>
          <w:sz w:val="28"/>
          <w:szCs w:val="28"/>
        </w:rPr>
        <w:t>;</w:t>
      </w:r>
    </w:p>
    <w:p w:rsidR="00EF72A0" w:rsidRPr="00596C0E" w:rsidRDefault="00EF72A0" w:rsidP="00EF72A0">
      <w:pPr>
        <w:pStyle w:val="a3"/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иные виды обеспечения (по решению Уполномоченного органа АО «МСП Банк»).</w:t>
      </w: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«Приоритет – Оборотный»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3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Основный вид деятельности Субъекта МСП не относится к торговле.</w:t>
      </w:r>
    </w:p>
    <w:p w:rsidR="00EF72A0" w:rsidRPr="00596C0E" w:rsidRDefault="00EF72A0" w:rsidP="00EF72A0">
      <w:pPr>
        <w:pStyle w:val="a3"/>
        <w:numPr>
          <w:ilvl w:val="0"/>
          <w:numId w:val="3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в приоритетных отраслях экономики, установленных АО «Корпорация «МСП» для Программы «6,5%».</w:t>
      </w:r>
    </w:p>
    <w:p w:rsidR="00EF72A0" w:rsidRPr="00596C0E" w:rsidRDefault="00EF72A0" w:rsidP="00EF72A0">
      <w:pPr>
        <w:pStyle w:val="a3"/>
        <w:numPr>
          <w:ilvl w:val="0"/>
          <w:numId w:val="3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деятельности Субъекта МСП с даты регистрации на дату подачи кредитной заявки (не применяется к специально созданным проектным компаниям (SPV)):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 менее 6 месяцев </w:t>
      </w: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кредитов на сумму до 25 млн. руб.)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12 месяцев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 от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3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азмер выручки Субъекта МСП за предшествующий год/за весь период деятельности, е</w:t>
      </w:r>
      <w:r w:rsidRPr="00596C0E">
        <w:rPr>
          <w:rFonts w:ascii="Times New Roman" w:hAnsi="Times New Roman" w:cs="Times New Roman"/>
          <w:sz w:val="28"/>
          <w:szCs w:val="28"/>
        </w:rPr>
        <w:t>сли Субъект МСП был зарегистрирован в год заключения кредитного договора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>(не применяется к специально созданным проектным компаниям (SPV))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:</w:t>
      </w:r>
    </w:p>
    <w:p w:rsidR="00EF72A0" w:rsidRPr="00596C0E" w:rsidRDefault="00EF72A0" w:rsidP="00EF72A0">
      <w:pPr>
        <w:tabs>
          <w:tab w:val="left" w:pos="468"/>
        </w:tabs>
        <w:spacing w:after="0"/>
        <w:ind w:left="45" w:right="17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ab/>
        <w:t xml:space="preserve">- не менее 25 млн. руб. </w:t>
      </w:r>
      <w:r w:rsidRPr="00596C0E">
        <w:rPr>
          <w:rFonts w:ascii="Times New Roman" w:hAnsi="Times New Roman" w:cs="Times New Roman"/>
          <w:i/>
          <w:kern w:val="24"/>
          <w:sz w:val="28"/>
          <w:szCs w:val="28"/>
        </w:rPr>
        <w:t>(для кредитов на сумму до 25 млн. руб.)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; 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100 млн. руб.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свыше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3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>Предоставление прогноза движения денежных средств на период запрашивания кредитования (с разбивкой по месяцам).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– </w:t>
      </w:r>
      <w:r w:rsidRPr="00596C0E">
        <w:rPr>
          <w:rFonts w:ascii="Times New Roman" w:hAnsi="Times New Roman" w:cs="Times New Roman"/>
          <w:sz w:val="28"/>
          <w:szCs w:val="28"/>
        </w:rPr>
        <w:t>пополнение оборотных средств.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Форма кредита - к</w:t>
      </w:r>
      <w:r w:rsidRPr="00596C0E">
        <w:rPr>
          <w:rFonts w:ascii="Times New Roman" w:hAnsi="Times New Roman" w:cs="Times New Roman"/>
          <w:sz w:val="28"/>
          <w:szCs w:val="28"/>
        </w:rPr>
        <w:t>редит, кредитная линия с лимитом выдачи, кредитная линия с лимитом задолженности.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25 до 250 млн. рублей.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Срок кредита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– не более 36 месяцев.</w:t>
      </w:r>
    </w:p>
    <w:p w:rsidR="00EF72A0" w:rsidRPr="00596C0E" w:rsidRDefault="00EF72A0" w:rsidP="00EF72A0">
      <w:pPr>
        <w:jc w:val="both"/>
        <w:rPr>
          <w:rFonts w:ascii="Times New Roman" w:eastAsia="Arial Black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eastAsia="Arial Black" w:hAnsi="Times New Roman" w:cs="Times New Roman"/>
          <w:bCs/>
          <w:sz w:val="28"/>
          <w:szCs w:val="28"/>
        </w:rPr>
        <w:t>для субъектов малого бизнеса – 10,6% годовых, для субъектов среднего бизнеса – 9,6% годовых.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jc w:val="both"/>
        <w:rPr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  <w:r w:rsidRPr="00596C0E">
        <w:rPr>
          <w:sz w:val="28"/>
          <w:szCs w:val="28"/>
        </w:rPr>
        <w:t xml:space="preserve"> 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поручительство акционеров, участников Субъекта МСП (юридических и физических лиц), в совокупности владеющих более 50% уставного капитала Субъекта МСП, которое представляется </w:t>
      </w:r>
      <w:r w:rsidRPr="00596C0E">
        <w:rPr>
          <w:rFonts w:ascii="Times New Roman" w:hAnsi="Times New Roman" w:cs="Times New Roman"/>
          <w:iCs/>
          <w:sz w:val="28"/>
          <w:szCs w:val="28"/>
        </w:rPr>
        <w:t xml:space="preserve">на весь срок действия кредитного договора по всем денежным обязательствам Субъекта МСП, возникшим из кредитного договора, 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2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движимого имущества (в т.ч. оборудования);</w:t>
      </w:r>
    </w:p>
    <w:p w:rsidR="00EF72A0" w:rsidRPr="00596C0E" w:rsidRDefault="00EF72A0" w:rsidP="00EF72A0">
      <w:pPr>
        <w:pStyle w:val="a3"/>
        <w:tabs>
          <w:tab w:val="left" w:pos="322"/>
        </w:tabs>
        <w:ind w:left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недвижимого имущества;</w:t>
      </w:r>
    </w:p>
    <w:p w:rsidR="00EF72A0" w:rsidRPr="00596C0E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залог ценных бумаг </w:t>
      </w:r>
      <w:r w:rsidRPr="00596C0E">
        <w:rPr>
          <w:rFonts w:ascii="Times New Roman" w:hAnsi="Times New Roman" w:cs="Times New Roman"/>
          <w:i/>
          <w:sz w:val="28"/>
          <w:szCs w:val="28"/>
        </w:rPr>
        <w:t>(только для кредитов от 25 млн. руб.)</w:t>
      </w:r>
      <w:r w:rsidRPr="00596C0E">
        <w:rPr>
          <w:rFonts w:ascii="Times New Roman" w:hAnsi="Times New Roman" w:cs="Times New Roman"/>
          <w:sz w:val="28"/>
          <w:szCs w:val="28"/>
        </w:rPr>
        <w:t>;</w:t>
      </w:r>
    </w:p>
    <w:p w:rsidR="00EF72A0" w:rsidRPr="00596C0E" w:rsidRDefault="00EF72A0" w:rsidP="00EF72A0">
      <w:pPr>
        <w:pStyle w:val="a3"/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иные виды обеспечения (по решению Уполномоченного органа АО «МСП Банк»).</w:t>
      </w: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«Инвестиционный кредит»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4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и/или реализация инвестиционного проекта в приоритетных отраслях экономики, установленных АО «Корпорация «МСП» для Программы «6,5%».</w:t>
      </w:r>
    </w:p>
    <w:p w:rsidR="00EF72A0" w:rsidRPr="00596C0E" w:rsidRDefault="00EF72A0" w:rsidP="00EF72A0">
      <w:pPr>
        <w:pStyle w:val="a3"/>
        <w:numPr>
          <w:ilvl w:val="0"/>
          <w:numId w:val="4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деятельности Субъекта МСП с даты регистрации на дату подачи кредитной заявки (не применяется к специально созданным проектным компаниям (SPV)):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 менее 6 месяцев </w:t>
      </w: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кредитов на сумму до 25 млн. руб.)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12 месяцев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 от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4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азмер выручки Субъекта МСП за предшествующий год/за весь период деятельности, е</w:t>
      </w:r>
      <w:r w:rsidRPr="00596C0E">
        <w:rPr>
          <w:rFonts w:ascii="Times New Roman" w:hAnsi="Times New Roman" w:cs="Times New Roman"/>
          <w:sz w:val="28"/>
          <w:szCs w:val="28"/>
        </w:rPr>
        <w:t>сли Субъект МСП был зарегистрирован в год заключения кредитного договора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>(не применяется к специально созданным проектным компаниям (SPV))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:</w:t>
      </w:r>
    </w:p>
    <w:p w:rsidR="00EF72A0" w:rsidRPr="00596C0E" w:rsidRDefault="00EF72A0" w:rsidP="00EF72A0">
      <w:pPr>
        <w:tabs>
          <w:tab w:val="left" w:pos="468"/>
        </w:tabs>
        <w:spacing w:after="0"/>
        <w:ind w:left="45" w:right="17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ab/>
        <w:t xml:space="preserve">- не менее 25 млн. руб. </w:t>
      </w:r>
      <w:r w:rsidRPr="00596C0E">
        <w:rPr>
          <w:rFonts w:ascii="Times New Roman" w:hAnsi="Times New Roman" w:cs="Times New Roman"/>
          <w:i/>
          <w:kern w:val="24"/>
          <w:sz w:val="28"/>
          <w:szCs w:val="28"/>
        </w:rPr>
        <w:t>(для кредитов на сумму до 25 млн. руб.)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; 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100 млн. руб.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свыше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4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Предоставление бизнес-плана и/или ТЭО и финансовой модели реализации инвестиционного проекта с расчетом его окупаемости и обоснованием источников возвратности кредита.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- </w:t>
      </w:r>
      <w:r w:rsidRPr="00596C0E">
        <w:rPr>
          <w:rFonts w:ascii="Times New Roman" w:hAnsi="Times New Roman" w:cs="Times New Roman"/>
          <w:sz w:val="28"/>
          <w:szCs w:val="28"/>
        </w:rPr>
        <w:t>ф</w:t>
      </w:r>
      <w:r w:rsidRPr="00596C0E">
        <w:rPr>
          <w:rFonts w:ascii="Times New Roman" w:hAnsi="Times New Roman" w:cs="Times New Roman"/>
          <w:bCs/>
          <w:sz w:val="28"/>
          <w:szCs w:val="28"/>
        </w:rPr>
        <w:t xml:space="preserve">инансирование инвестиций, направленных </w:t>
      </w:r>
      <w:r w:rsidRPr="00596C0E">
        <w:rPr>
          <w:rFonts w:ascii="Times New Roman" w:hAnsi="Times New Roman" w:cs="Times New Roman"/>
          <w:sz w:val="28"/>
          <w:szCs w:val="28"/>
        </w:rPr>
        <w:t>на создание и/или приобретение (сооружение, изготовление, достройку,</w:t>
      </w:r>
      <w:r w:rsidRPr="00596C0E">
        <w:rPr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>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</w:p>
    <w:p w:rsidR="00EF72A0" w:rsidRPr="00596C0E" w:rsidRDefault="00EF72A0" w:rsidP="00EF72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Форма кредита - к</w:t>
      </w:r>
      <w:r w:rsidRPr="00596C0E">
        <w:rPr>
          <w:rFonts w:ascii="Times New Roman" w:hAnsi="Times New Roman" w:cs="Times New Roman"/>
          <w:sz w:val="28"/>
          <w:szCs w:val="28"/>
        </w:rPr>
        <w:t>редит, кредитная линия с лимитом выдачи.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10 до 25 млн. рублей.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Срок кредита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– не более 60 месяцев.</w:t>
      </w:r>
    </w:p>
    <w:p w:rsidR="00EF72A0" w:rsidRPr="00596C0E" w:rsidRDefault="00EF72A0" w:rsidP="00EF72A0">
      <w:pPr>
        <w:jc w:val="both"/>
        <w:rPr>
          <w:rFonts w:ascii="Times New Roman" w:eastAsia="Arial Black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eastAsia="Arial Black" w:hAnsi="Times New Roman" w:cs="Times New Roman"/>
          <w:bCs/>
          <w:sz w:val="28"/>
          <w:szCs w:val="28"/>
        </w:rPr>
        <w:t>для субъектов малого бизнеса – 10,6% годовых, для субъектов среднего бизнеса – 9,6% годовых.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jc w:val="both"/>
        <w:rPr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  <w:r w:rsidRPr="00596C0E">
        <w:rPr>
          <w:sz w:val="28"/>
          <w:szCs w:val="28"/>
        </w:rPr>
        <w:t xml:space="preserve"> 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поручительство акционеров, участников Субъекта МСП (юридических и физических лиц), в совокупности владеющих более 50% уставного капитала Субъекта МСП, которое представляется </w:t>
      </w:r>
      <w:r w:rsidRPr="00596C0E">
        <w:rPr>
          <w:rFonts w:ascii="Times New Roman" w:hAnsi="Times New Roman" w:cs="Times New Roman"/>
          <w:iCs/>
          <w:sz w:val="28"/>
          <w:szCs w:val="28"/>
        </w:rPr>
        <w:t xml:space="preserve">на весь срок действия кредитного договора по всем денежным обязательствам Субъекта МСП, возникшим из кредитного договора, 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2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движимого имущества (в т.ч. оборудования);</w:t>
      </w:r>
    </w:p>
    <w:p w:rsidR="00EF72A0" w:rsidRPr="00596C0E" w:rsidRDefault="00EF72A0" w:rsidP="00EF72A0">
      <w:pPr>
        <w:pStyle w:val="a3"/>
        <w:tabs>
          <w:tab w:val="left" w:pos="322"/>
        </w:tabs>
        <w:ind w:left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недвижимого имущества;</w:t>
      </w:r>
    </w:p>
    <w:p w:rsidR="00EF72A0" w:rsidRPr="00596C0E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залог ценных бумаг </w:t>
      </w:r>
      <w:r w:rsidRPr="00596C0E">
        <w:rPr>
          <w:rFonts w:ascii="Times New Roman" w:hAnsi="Times New Roman" w:cs="Times New Roman"/>
          <w:i/>
          <w:sz w:val="28"/>
          <w:szCs w:val="28"/>
        </w:rPr>
        <w:t>(только для кредитов от 25 млн. руб.)</w:t>
      </w:r>
      <w:r w:rsidRPr="00596C0E">
        <w:rPr>
          <w:rFonts w:ascii="Times New Roman" w:hAnsi="Times New Roman" w:cs="Times New Roman"/>
          <w:sz w:val="28"/>
          <w:szCs w:val="28"/>
        </w:rPr>
        <w:t>;</w:t>
      </w:r>
    </w:p>
    <w:p w:rsidR="00EF72A0" w:rsidRPr="00596C0E" w:rsidRDefault="00EF72A0" w:rsidP="00EF72A0">
      <w:pPr>
        <w:pStyle w:val="a3"/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lastRenderedPageBreak/>
        <w:t>иные виды обеспечения (по решению Уполномоченного органа АО «МСП Банк»).</w:t>
      </w: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A0" w:rsidRPr="00596C0E" w:rsidRDefault="00EF72A0" w:rsidP="00EF7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«Инвестиционный проект»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и/или реализация инвестиционного проекта в приоритетных отраслях экономики, установленных АО «Корпорация «МСП» для Программы «6,5%».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деятельности Субъекта МСП с даты регистрации на дату подачи кредитной заявки (не применяется к специально созданным проектным компаниям (SPV)):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- не менее 6 месяцев </w:t>
      </w: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кредитов на сумму до 25 млн. руб.)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;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3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12 месяцев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 от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азмер выручки Субъекта МСП за предшествующий год/за весь период деятельности, е</w:t>
      </w:r>
      <w:r w:rsidRPr="00596C0E">
        <w:rPr>
          <w:rFonts w:ascii="Times New Roman" w:hAnsi="Times New Roman" w:cs="Times New Roman"/>
          <w:sz w:val="28"/>
          <w:szCs w:val="28"/>
        </w:rPr>
        <w:t>сли Субъект МСП был зарегистрирован в год заключения кредитного договора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>(не применяется к специально созданным проектным компаниям (SPV))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>:</w:t>
      </w:r>
    </w:p>
    <w:p w:rsidR="00EF72A0" w:rsidRPr="00596C0E" w:rsidRDefault="00EF72A0" w:rsidP="00EF72A0">
      <w:pPr>
        <w:tabs>
          <w:tab w:val="left" w:pos="468"/>
        </w:tabs>
        <w:spacing w:after="0"/>
        <w:ind w:left="45" w:right="17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596C0E">
        <w:rPr>
          <w:rFonts w:ascii="Times New Roman" w:hAnsi="Times New Roman" w:cs="Times New Roman"/>
          <w:kern w:val="24"/>
          <w:sz w:val="28"/>
          <w:szCs w:val="28"/>
        </w:rPr>
        <w:tab/>
        <w:t xml:space="preserve">- не менее 25 млн. руб. </w:t>
      </w:r>
      <w:r w:rsidRPr="00596C0E">
        <w:rPr>
          <w:rFonts w:ascii="Times New Roman" w:hAnsi="Times New Roman" w:cs="Times New Roman"/>
          <w:i/>
          <w:kern w:val="24"/>
          <w:sz w:val="28"/>
          <w:szCs w:val="28"/>
        </w:rPr>
        <w:t>(для кредитов на сумму до 25 млн. руб.)</w:t>
      </w:r>
      <w:r w:rsidRPr="00596C0E">
        <w:rPr>
          <w:rFonts w:ascii="Times New Roman" w:hAnsi="Times New Roman" w:cs="Times New Roman"/>
          <w:kern w:val="24"/>
          <w:sz w:val="28"/>
          <w:szCs w:val="28"/>
        </w:rPr>
        <w:t xml:space="preserve">; 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- не менее 100 млн. руб. </w:t>
      </w:r>
      <w:r w:rsidRPr="00596C0E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(для кредитов на сумму свыше 25 млн. руб.)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Юридическое лицо, являющееся контролирующим лицом (являющимся таковым в соответствии с действующим законодательством) Инициатора проекта, Заемщика, а также всех лиц, входящих в цепочку собственников Инициатора проекта или Заемщика, является резидентом Российской Федерации</w:t>
      </w:r>
      <w:r w:rsidRPr="00596C0E">
        <w:rPr>
          <w:rFonts w:ascii="Times New Roman" w:hAnsi="Times New Roman" w:cs="Times New Roman"/>
          <w:i/>
          <w:sz w:val="28"/>
          <w:szCs w:val="28"/>
        </w:rPr>
        <w:t>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Показатель «общий долг»/«операционная прибыль» юридического лица (или группы лиц, если рассматриваемое юридическое лицо входит в группу лиц) не превышает 5. При этом при расчете показателя «общий долг» учитываются кредиты и займы, в том числе привлекаемые для реализации инвестиционного проекта, обязательства по договорам лизинга, поручительства и залога, а также прочие долговые обязательства.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Предоставление бизнес-плана и/или ТЭО и финансовой модели реализации инвестиционного проекта с расчетом его окупаемости и обоснованием источников возвратности кредита.</w:t>
      </w:r>
    </w:p>
    <w:p w:rsidR="00EF72A0" w:rsidRPr="00596C0E" w:rsidRDefault="00EF72A0" w:rsidP="00EF72A0">
      <w:pPr>
        <w:pStyle w:val="a3"/>
        <w:numPr>
          <w:ilvl w:val="0"/>
          <w:numId w:val="5"/>
        </w:numPr>
        <w:tabs>
          <w:tab w:val="left" w:pos="468"/>
        </w:tabs>
        <w:spacing w:after="0" w:line="240" w:lineRule="auto"/>
        <w:ind w:right="17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В случае если источником возвратности кредита является денежный поток, формируемый от результата осуществляемых инвестиций, инвестиционный проект должен быть экономически эффективным:</w:t>
      </w:r>
    </w:p>
    <w:p w:rsidR="00EF72A0" w:rsidRPr="00596C0E" w:rsidRDefault="00EF72A0" w:rsidP="00EF72A0">
      <w:pPr>
        <w:spacing w:after="0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чистая приведенная стоимость инвестиционного проекта больше нуля;</w:t>
      </w:r>
    </w:p>
    <w:p w:rsidR="00EF72A0" w:rsidRPr="00596C0E" w:rsidRDefault="00EF72A0" w:rsidP="00EF72A0">
      <w:pPr>
        <w:pStyle w:val="a3"/>
        <w:tabs>
          <w:tab w:val="left" w:pos="468"/>
        </w:tabs>
        <w:spacing w:after="0" w:line="240" w:lineRule="auto"/>
        <w:ind w:left="405" w:right="17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внутренняя норма рентабельности превышает обоснованно выбранную ставку дисконтирования (ставка дисконтирования рассчитывается как средневзвешенная стоимость капитала, участвующего в реализации проекта).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- </w:t>
      </w:r>
      <w:r w:rsidRPr="00596C0E">
        <w:rPr>
          <w:rFonts w:ascii="Times New Roman" w:hAnsi="Times New Roman" w:cs="Times New Roman"/>
          <w:sz w:val="28"/>
          <w:szCs w:val="28"/>
        </w:rPr>
        <w:t>ф</w:t>
      </w:r>
      <w:r w:rsidRPr="00596C0E">
        <w:rPr>
          <w:rFonts w:ascii="Times New Roman" w:hAnsi="Times New Roman" w:cs="Times New Roman"/>
          <w:bCs/>
          <w:sz w:val="28"/>
          <w:szCs w:val="28"/>
        </w:rPr>
        <w:t xml:space="preserve">инансирование инвестиций, направленных </w:t>
      </w:r>
      <w:r w:rsidRPr="00596C0E">
        <w:rPr>
          <w:rFonts w:ascii="Times New Roman" w:hAnsi="Times New Roman" w:cs="Times New Roman"/>
          <w:sz w:val="28"/>
          <w:szCs w:val="28"/>
        </w:rPr>
        <w:t>на создание и/или приобретение (сооружение, изготовление, достройку,</w:t>
      </w:r>
      <w:r w:rsidRPr="00596C0E">
        <w:rPr>
          <w:sz w:val="28"/>
          <w:szCs w:val="28"/>
        </w:rPr>
        <w:t xml:space="preserve"> </w:t>
      </w:r>
      <w:r w:rsidRPr="00596C0E">
        <w:rPr>
          <w:rFonts w:ascii="Times New Roman" w:hAnsi="Times New Roman" w:cs="Times New Roman"/>
          <w:sz w:val="28"/>
          <w:szCs w:val="28"/>
        </w:rPr>
        <w:t xml:space="preserve">дооборудование, </w:t>
      </w:r>
      <w:r w:rsidRPr="00596C0E">
        <w:rPr>
          <w:rFonts w:ascii="Times New Roman" w:hAnsi="Times New Roman" w:cs="Times New Roman"/>
          <w:sz w:val="28"/>
          <w:szCs w:val="28"/>
        </w:rPr>
        <w:lastRenderedPageBreak/>
        <w:t>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</w:p>
    <w:p w:rsidR="00EF72A0" w:rsidRPr="00596C0E" w:rsidRDefault="00EF72A0" w:rsidP="00EF72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</w:r>
    </w:p>
    <w:p w:rsidR="00EF72A0" w:rsidRPr="00596C0E" w:rsidRDefault="00EF72A0" w:rsidP="00EF72A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В случае если источником возвратности кредита является денежный поток, формируемый от результата осуществляемых инвестиций, доля финансирования субъектом МСП  инвестиционного проекта за счет заемных средств составляет не более 80% от общей стоимости инвестиционного проекта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Форма кредита - к</w:t>
      </w:r>
      <w:r w:rsidRPr="00596C0E">
        <w:rPr>
          <w:rFonts w:ascii="Times New Roman" w:hAnsi="Times New Roman" w:cs="Times New Roman"/>
          <w:sz w:val="28"/>
          <w:szCs w:val="28"/>
        </w:rPr>
        <w:t>редит, кредитная линия с лимитом выдачи.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25 до 500 млн. рублей.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Срок кредита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– не более 84 месяцев.</w:t>
      </w:r>
    </w:p>
    <w:p w:rsidR="00EF72A0" w:rsidRPr="00596C0E" w:rsidRDefault="00EF72A0" w:rsidP="00EF72A0">
      <w:pPr>
        <w:jc w:val="both"/>
        <w:rPr>
          <w:rFonts w:ascii="Times New Roman" w:eastAsia="Arial Black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eastAsia="Arial Black" w:hAnsi="Times New Roman" w:cs="Times New Roman"/>
          <w:bCs/>
          <w:sz w:val="28"/>
          <w:szCs w:val="28"/>
        </w:rPr>
        <w:t>для субъектов малого бизнеса – 10,6% годовых, для субъектов среднего бизнеса – 9,6% годовых.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jc w:val="both"/>
        <w:rPr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  <w:r w:rsidRPr="00596C0E">
        <w:rPr>
          <w:sz w:val="28"/>
          <w:szCs w:val="28"/>
        </w:rPr>
        <w:t xml:space="preserve"> 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поручительство акционеров, участников Субъекта МСП (юридических и физических лиц), в совокупности владеющих более 50% уставного капитала Субъекта МСП, которое представляется </w:t>
      </w:r>
      <w:r w:rsidRPr="00596C0E">
        <w:rPr>
          <w:rFonts w:ascii="Times New Roman" w:hAnsi="Times New Roman" w:cs="Times New Roman"/>
          <w:iCs/>
          <w:sz w:val="28"/>
          <w:szCs w:val="28"/>
        </w:rPr>
        <w:t xml:space="preserve">на весь срок действия кредитного договора по всем денежным обязательствам Субъекта МСП, возникшим из кредитного договора, </w:t>
      </w:r>
    </w:p>
    <w:p w:rsidR="00EF72A0" w:rsidRPr="00596C0E" w:rsidRDefault="00EF72A0" w:rsidP="00EF72A0">
      <w:pPr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2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движимого имущества (в т.ч. оборудования);</w:t>
      </w:r>
    </w:p>
    <w:p w:rsidR="00EF72A0" w:rsidRPr="00596C0E" w:rsidRDefault="00EF72A0" w:rsidP="00EF72A0">
      <w:pPr>
        <w:pStyle w:val="a3"/>
        <w:tabs>
          <w:tab w:val="left" w:pos="322"/>
        </w:tabs>
        <w:ind w:left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недвижимого имущества;</w:t>
      </w:r>
    </w:p>
    <w:p w:rsidR="00EF72A0" w:rsidRPr="00596C0E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7"/>
        </w:numPr>
        <w:tabs>
          <w:tab w:val="left" w:pos="320"/>
        </w:tabs>
        <w:spacing w:after="0" w:line="240" w:lineRule="auto"/>
        <w:ind w:left="0" w:firstLine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залог ценных бумаг </w:t>
      </w:r>
      <w:r w:rsidRPr="00596C0E">
        <w:rPr>
          <w:rFonts w:ascii="Times New Roman" w:hAnsi="Times New Roman" w:cs="Times New Roman"/>
          <w:i/>
          <w:sz w:val="28"/>
          <w:szCs w:val="28"/>
        </w:rPr>
        <w:t>(только для кредитов от 25 млн. руб.)</w:t>
      </w:r>
      <w:r w:rsidRPr="00596C0E">
        <w:rPr>
          <w:rFonts w:ascii="Times New Roman" w:hAnsi="Times New Roman" w:cs="Times New Roman"/>
          <w:sz w:val="28"/>
          <w:szCs w:val="28"/>
        </w:rPr>
        <w:t>;</w:t>
      </w:r>
    </w:p>
    <w:p w:rsidR="00EF72A0" w:rsidRPr="00596C0E" w:rsidRDefault="00EF72A0" w:rsidP="00EF72A0">
      <w:pPr>
        <w:pStyle w:val="a3"/>
        <w:tabs>
          <w:tab w:val="left" w:pos="320"/>
        </w:tabs>
        <w:spacing w:after="0" w:line="240" w:lineRule="auto"/>
        <w:ind w:left="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и/или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иные виды обеспечения (по решению Уполномоченного органа АО «МСП Банк»).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72A0" w:rsidRPr="00596C0E" w:rsidRDefault="00EF72A0" w:rsidP="00EF72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«Госконтракт – Оборотный»</w:t>
      </w:r>
    </w:p>
    <w:p w:rsidR="00EF72A0" w:rsidRPr="00596C0E" w:rsidRDefault="00EF72A0" w:rsidP="00EF72A0">
      <w:pPr>
        <w:tabs>
          <w:tab w:val="left" w:pos="468"/>
        </w:tabs>
        <w:spacing w:after="0" w:line="240" w:lineRule="auto"/>
        <w:ind w:left="45" w:right="170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и/или реализация инвестиционного проекта в приоритетных отраслях экономики, установленных АО «Корпорация «МСП» для Программы «6,5%».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lastRenderedPageBreak/>
        <w:t>Юридическое лицо, являющееся контролирующим лицом (являющимся таковым в соответствии с действующим законодательством)</w:t>
      </w:r>
      <w:r w:rsidRPr="00596C0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596C0E">
        <w:rPr>
          <w:rFonts w:ascii="Times New Roman" w:hAnsi="Times New Roman" w:cs="Times New Roman"/>
          <w:sz w:val="28"/>
          <w:szCs w:val="28"/>
        </w:rPr>
        <w:t xml:space="preserve"> Субъекта МСП, а также всех лиц, входящих в цепочку собственников Субъекта МСП, является резидентом Российской Федерации.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Срок деятельности Субъекта МСП с даты регистрации на дату подачи кредитной заявки - не менее 9 месяцев.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Размер запрашиваемого кредита - не более 50% выручки за предшествующий год/за весь период деятельности, если Субъект МСП был зарегистрирован в год заключения кредитного договора.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Отсутствие Субъекта МСП в списках недобросовестных заемщиков/поставщиков или компаний, нарушивших свои обязательства по госконтрактам (факт неисполнения обязательств в установленные сроки/предъявления Бенефициаром требования по банковской гарантии) (проверяется по сайту </w:t>
      </w:r>
      <w:hyperlink r:id="rId7" w:history="1">
        <w:r w:rsidRPr="00596C0E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Pr="00596C0E">
        <w:rPr>
          <w:rFonts w:ascii="Times New Roman" w:hAnsi="Times New Roman" w:cs="Times New Roman"/>
          <w:sz w:val="28"/>
          <w:szCs w:val="28"/>
        </w:rPr>
        <w:t>).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Опыт исполнения (соисполнения – для субподрядчиков) Субъектом МСП (в качестве исполнителя или субподрядчика) контрактов (договоров, соглашений) - не менее 3 контрактов, при этом не менее одного исполненного.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Показатель «общий долг»/ «операционная прибыль» Субъекта МСП (или группы лиц, если Субъект МСП входит в группу лиц) не превышает 5. При этом при расчете показателя «общий долг» учитываются кредиты и займы, в том числе привлекаемые для реализации проекта, обязательства по договорам лизинга, поручительства и залога, а также прочие долговые обязательства.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Наличие заключенного контракта или документального подтверждения победы Субъекта МСП в конкурсе на выполнение контракта.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Регистрация на портале Бизнес - навигатор МСП.</w:t>
      </w:r>
    </w:p>
    <w:p w:rsidR="00EF72A0" w:rsidRPr="00596C0E" w:rsidRDefault="00EF72A0" w:rsidP="00EF72A0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Открытие расчетного счета (счета со специальным режимом) в АО «МСП Банк».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- </w:t>
      </w:r>
      <w:r w:rsidRPr="00596C0E">
        <w:rPr>
          <w:rFonts w:ascii="Times New Roman" w:hAnsi="Times New Roman" w:cs="Times New Roman"/>
          <w:sz w:val="28"/>
          <w:szCs w:val="28"/>
        </w:rPr>
        <w:t>финансирование расходов, связанных с исполнением контракта.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Форма кредита - </w:t>
      </w:r>
      <w:r w:rsidRPr="00596C0E">
        <w:rPr>
          <w:rFonts w:ascii="Times New Roman" w:hAnsi="Times New Roman" w:cs="Times New Roman"/>
          <w:sz w:val="28"/>
          <w:szCs w:val="28"/>
        </w:rPr>
        <w:t>кредитная линия с лимитом выдачи.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10 до 250 млн. рублей, но не более 70% суммы контракта, уменьшенной  на сумму полученного аванса и на сумму произведенных оплат за выполнение контракта от заказчика.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lastRenderedPageBreak/>
        <w:t>Срок кредита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– не более 36 месяцев, но не более срока действия контракта, увеличенного на 90 дней. </w:t>
      </w:r>
    </w:p>
    <w:p w:rsidR="00EF72A0" w:rsidRPr="00596C0E" w:rsidRDefault="00EF72A0" w:rsidP="00EF72A0">
      <w:pPr>
        <w:jc w:val="both"/>
        <w:rPr>
          <w:rFonts w:ascii="Times New Roman" w:eastAsia="Arial Black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eastAsia="Arial Black" w:hAnsi="Times New Roman" w:cs="Times New Roman"/>
          <w:bCs/>
          <w:sz w:val="28"/>
          <w:szCs w:val="28"/>
        </w:rPr>
        <w:t>для субъектов малого бизнеса – 10,6% годовых, для субъектов среднего бизнеса – 9,6% годовых.</w:t>
      </w:r>
    </w:p>
    <w:p w:rsidR="00EF72A0" w:rsidRPr="00596C0E" w:rsidRDefault="00EF72A0" w:rsidP="00EF72A0">
      <w:pPr>
        <w:shd w:val="clear" w:color="auto" w:fill="FFFFFF"/>
        <w:spacing w:after="0"/>
        <w:jc w:val="both"/>
        <w:rPr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  <w:r w:rsidRPr="00596C0E">
        <w:rPr>
          <w:sz w:val="28"/>
          <w:szCs w:val="28"/>
        </w:rPr>
        <w:t xml:space="preserve"> 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поручительство акционеров, участников, бенефициаров Субъекта МСП (физических лиц), в совокупности владеющих более 50% уставного капитала, а также третьих лиц;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поручительство единоличного исполнительного органа Субъекта МСП;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залог прав требования на получение выручки по контракту, на исполнение которого привлекается кредит АО «МСП Банк»;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залог недвижимого имущества и/или транспорта, и/или оборудования, и/или ценных бумаг в размере не менее 50% от суммы договора </w:t>
      </w:r>
      <w:r w:rsidRPr="00596C0E">
        <w:rPr>
          <w:rFonts w:ascii="Times New Roman" w:hAnsi="Times New Roman" w:cs="Times New Roman"/>
          <w:i/>
          <w:sz w:val="28"/>
          <w:szCs w:val="28"/>
        </w:rPr>
        <w:t>(для кредитов от 25 млн. рублей).</w:t>
      </w:r>
    </w:p>
    <w:p w:rsidR="00EF72A0" w:rsidRPr="00596C0E" w:rsidRDefault="00EF72A0" w:rsidP="00EF7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2A0" w:rsidRPr="00596C0E" w:rsidRDefault="00EF72A0" w:rsidP="00EF72A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«Экспресс на текущие цели»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Специальный сегмент в рамках продукта:</w:t>
      </w:r>
      <w:r w:rsidRPr="00596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Организации женского предпринимательства</w:t>
      </w:r>
      <w:r w:rsidRPr="00596C0E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596C0E">
        <w:rPr>
          <w:rFonts w:ascii="Times New Roman" w:hAnsi="Times New Roman" w:cs="Times New Roman"/>
          <w:sz w:val="28"/>
          <w:szCs w:val="28"/>
        </w:rPr>
        <w:t>юридические лица, являющиеся обществами с ограниченной ответственностью, при условии что: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единоличным исполнительным органом такой организации является женщина – гражданка РФ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- 50% и более долей в уставном капитале организации принадлежит физическим лицам – женщинам, являющимся гражданами РФ,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а также  получившие нефинансовую поддержку со стороны АО «Корпорация «МСП» в виде: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- обучения по программам тренингов для субъектов МСП АО «Корпорация «МСП», в том числе «Мама – предприниматель»,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или 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96C0E">
        <w:rPr>
          <w:rFonts w:ascii="Times New Roman" w:hAnsi="Times New Roman" w:cs="Times New Roman"/>
          <w:sz w:val="28"/>
          <w:szCs w:val="28"/>
        </w:rPr>
        <w:t>консультационной поддержки через Бизнес-навигатор МСП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9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Применение основной системы налогообложения.</w:t>
      </w:r>
    </w:p>
    <w:p w:rsidR="00EF72A0" w:rsidRPr="00596C0E" w:rsidRDefault="00EF72A0" w:rsidP="00EF72A0">
      <w:pPr>
        <w:pStyle w:val="a3"/>
        <w:numPr>
          <w:ilvl w:val="0"/>
          <w:numId w:val="9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Срок деятельности Заемщика на дату подачи заявки, срок деятельности единоличного исполнительного органа, срок владения физических лиц долями в уставном капитале – 6 месяцев и более.</w:t>
      </w:r>
    </w:p>
    <w:p w:rsidR="00EF72A0" w:rsidRPr="00596C0E" w:rsidRDefault="00EF72A0" w:rsidP="00EF72A0">
      <w:pPr>
        <w:pStyle w:val="a3"/>
        <w:numPr>
          <w:ilvl w:val="0"/>
          <w:numId w:val="9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Регистрация на портале Бизнес-навигатор МСП.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Цель кредита – </w:t>
      </w:r>
      <w:r w:rsidRPr="00596C0E">
        <w:rPr>
          <w:rFonts w:ascii="Times New Roman" w:hAnsi="Times New Roman" w:cs="Times New Roman"/>
          <w:sz w:val="28"/>
          <w:szCs w:val="28"/>
        </w:rPr>
        <w:t xml:space="preserve">пополнение оборотных средств, финансирование текущей деятельности, включая </w:t>
      </w:r>
      <w:r w:rsidRPr="00596C0E">
        <w:rPr>
          <w:rFonts w:ascii="Times New Roman" w:hAnsi="Times New Roman"/>
          <w:sz w:val="28"/>
          <w:szCs w:val="28"/>
        </w:rPr>
        <w:t xml:space="preserve">приобретение товарно-материальных ценностей, сырья и материалов, горюче-смазочных материалов; осуществление </w:t>
      </w:r>
      <w:r w:rsidRPr="00596C0E">
        <w:rPr>
          <w:rFonts w:ascii="Times New Roman" w:hAnsi="Times New Roman"/>
          <w:sz w:val="28"/>
          <w:szCs w:val="28"/>
        </w:rPr>
        <w:lastRenderedPageBreak/>
        <w:t>арендных платежей; выплату</w:t>
      </w:r>
      <w:r w:rsidRPr="00596C0E">
        <w:rPr>
          <w:rFonts w:ascii="Times New Roman" w:hAnsi="Times New Roman" w:cs="Times New Roman"/>
          <w:sz w:val="28"/>
          <w:szCs w:val="28"/>
        </w:rPr>
        <w:t xml:space="preserve"> заработной платы, уплату налогов и другие платежи, не связанные с капитальными вложениями.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Форма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кредитная линия с лимитом выдачи.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1 до 5 млн. рублей.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Срок кредита – </w:t>
      </w:r>
      <w:r w:rsidRPr="00596C0E">
        <w:rPr>
          <w:rFonts w:ascii="Times New Roman" w:hAnsi="Times New Roman" w:cs="Times New Roman"/>
          <w:sz w:val="28"/>
          <w:szCs w:val="28"/>
        </w:rPr>
        <w:t>не более 12 месяцев.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hAnsi="Times New Roman" w:cs="Times New Roman"/>
          <w:sz w:val="28"/>
          <w:szCs w:val="28"/>
        </w:rPr>
        <w:t>12,5% годовых, для спецсегмента – 10,6% годовых.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поручительство </w:t>
      </w:r>
      <w:r w:rsidRPr="00596C0E">
        <w:rPr>
          <w:rFonts w:ascii="Times New Roman" w:hAnsi="Times New Roman" w:cs="Times New Roman"/>
          <w:sz w:val="28"/>
          <w:szCs w:val="28"/>
        </w:rPr>
        <w:t>единоличного исполнительного органа Субъекта МСП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участников Субъекта МСП - физических лиц, в совокупности владеющих более 50% уставного капитала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на сумму не менее размера кредита;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для кредитов свыше 3 млн. рублей - </w:t>
      </w:r>
      <w:r w:rsidRPr="00596C0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96C0E">
        <w:rPr>
          <w:rFonts w:ascii="Times New Roman" w:hAnsi="Times New Roman" w:cs="Times New Roman"/>
          <w:bCs/>
          <w:sz w:val="28"/>
          <w:szCs w:val="28"/>
        </w:rPr>
        <w:t xml:space="preserve">не менее чем на 70% </w:t>
      </w:r>
      <w:r w:rsidRPr="00596C0E">
        <w:rPr>
          <w:rFonts w:ascii="Times New Roman" w:hAnsi="Times New Roman" w:cs="Times New Roman"/>
          <w:sz w:val="28"/>
          <w:szCs w:val="28"/>
        </w:rPr>
        <w:t>от суммы основного долга по кредитному договору одним или несколькими видами обеспечения из ниже перечисленных:</w:t>
      </w:r>
    </w:p>
    <w:p w:rsidR="00EF72A0" w:rsidRPr="00596C0E" w:rsidRDefault="00EF72A0" w:rsidP="00EF72A0">
      <w:pPr>
        <w:tabs>
          <w:tab w:val="left" w:pos="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поручительство региональных гарантийных организаций;</w:t>
      </w:r>
    </w:p>
    <w:p w:rsidR="00EF72A0" w:rsidRPr="00596C0E" w:rsidRDefault="00EF72A0" w:rsidP="00EF72A0">
      <w:pPr>
        <w:tabs>
          <w:tab w:val="left" w:pos="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залог недвижимого имущества, принадлежащего Субъекту МСП;</w:t>
      </w:r>
    </w:p>
    <w:p w:rsidR="00EF72A0" w:rsidRPr="00596C0E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залог принадлежащего Субъекту МСП автотранспорта, не старше 3-х лет на дату подачи заявки.</w:t>
      </w:r>
    </w:p>
    <w:p w:rsidR="00EF72A0" w:rsidRPr="00596C0E" w:rsidRDefault="00EF72A0" w:rsidP="00EF72A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A0" w:rsidRPr="00596C0E" w:rsidRDefault="00EF72A0" w:rsidP="00EF72A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6C0E">
        <w:rPr>
          <w:rFonts w:ascii="Times New Roman" w:hAnsi="Times New Roman" w:cs="Times New Roman"/>
          <w:b/>
          <w:sz w:val="28"/>
          <w:szCs w:val="28"/>
          <w:u w:val="single"/>
        </w:rPr>
        <w:t>Продукт «Экспресс на инвестиции»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Специальный сегмент в рамках продукта</w:t>
      </w:r>
      <w:r w:rsidRPr="00596C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Организации женского предпринимательства</w:t>
      </w:r>
      <w:r w:rsidRPr="00596C0E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596C0E">
        <w:rPr>
          <w:rFonts w:ascii="Times New Roman" w:hAnsi="Times New Roman" w:cs="Times New Roman"/>
          <w:sz w:val="28"/>
          <w:szCs w:val="28"/>
        </w:rPr>
        <w:t>юридические лица, являющиеся обществами с ограниченной ответственностью, при условии что: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единоличным исполнительным органом такой организации является женщина – гражданка РФ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- 50% и более долей в уставном капитале организации принадлежит физическим лицам – женщинам, являющимся гражданами РФ,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а также  получившие нефинансовую поддержку со стороны АО «Корпорация «МСП» в виде: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- обучения по программам тренингов для субъектов МСП АО «Корпорация «МСП», в том числе «Мама – предприниматель», 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или 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96C0E">
        <w:rPr>
          <w:rFonts w:ascii="Times New Roman" w:hAnsi="Times New Roman" w:cs="Times New Roman"/>
          <w:sz w:val="28"/>
          <w:szCs w:val="28"/>
        </w:rPr>
        <w:t>консультационной поддержки через Бизнес-навигатор МСП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Дополнительные требования к Субъектам МСП:</w:t>
      </w:r>
    </w:p>
    <w:p w:rsidR="00EF72A0" w:rsidRPr="00596C0E" w:rsidRDefault="00EF72A0" w:rsidP="00EF72A0">
      <w:pPr>
        <w:pStyle w:val="a3"/>
        <w:numPr>
          <w:ilvl w:val="0"/>
          <w:numId w:val="10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Применение основной системы налогообложения.</w:t>
      </w:r>
    </w:p>
    <w:p w:rsidR="00EF72A0" w:rsidRPr="00596C0E" w:rsidRDefault="00EF72A0" w:rsidP="00EF72A0">
      <w:pPr>
        <w:pStyle w:val="a3"/>
        <w:numPr>
          <w:ilvl w:val="0"/>
          <w:numId w:val="10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Срок деятельности Заемщика на дату подачи заявки, срок деятельности единоличного исполнительного органа, срок владения физических лиц долями в уставном капитале - 6 месяцев и более.</w:t>
      </w:r>
    </w:p>
    <w:p w:rsidR="00EF72A0" w:rsidRPr="00596C0E" w:rsidRDefault="00EF72A0" w:rsidP="00EF72A0">
      <w:pPr>
        <w:pStyle w:val="a3"/>
        <w:numPr>
          <w:ilvl w:val="0"/>
          <w:numId w:val="10"/>
        </w:numPr>
        <w:tabs>
          <w:tab w:val="left" w:pos="468"/>
        </w:tabs>
        <w:spacing w:after="200" w:line="276" w:lineRule="auto"/>
        <w:ind w:right="3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Регистрация на портале Бизнес-навигатор МСП.</w:t>
      </w:r>
    </w:p>
    <w:p w:rsidR="00EF72A0" w:rsidRPr="00596C0E" w:rsidRDefault="00EF72A0" w:rsidP="00EF72A0">
      <w:pPr>
        <w:tabs>
          <w:tab w:val="left" w:pos="366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Цель кредита - </w:t>
      </w:r>
      <w:r w:rsidRPr="00596C0E">
        <w:rPr>
          <w:rFonts w:ascii="Times New Roman" w:hAnsi="Times New Roman" w:cs="Times New Roman"/>
          <w:bCs/>
          <w:sz w:val="28"/>
          <w:szCs w:val="28"/>
        </w:rPr>
        <w:t>финансирование инвестиций:</w:t>
      </w:r>
      <w:r w:rsidRPr="00596C0E">
        <w:rPr>
          <w:rFonts w:ascii="Times New Roman" w:hAnsi="Times New Roman" w:cs="Times New Roman"/>
          <w:bCs/>
          <w:sz w:val="28"/>
          <w:szCs w:val="28"/>
        </w:rPr>
        <w:tab/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bCs/>
          <w:sz w:val="28"/>
          <w:szCs w:val="28"/>
        </w:rPr>
        <w:t>- приобретение и/или ремонт и/или модернизация основных средств (машин, оборудования, зданий, сооружений, помещений, земельных участков и т.д.);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C0E">
        <w:rPr>
          <w:rFonts w:ascii="Times New Roman" w:hAnsi="Times New Roman" w:cs="Times New Roman"/>
          <w:bCs/>
          <w:sz w:val="28"/>
          <w:szCs w:val="28"/>
        </w:rPr>
        <w:t>- строительство и/или реконструкция зданий/сооружений/ помещений, находящихся в собственности или долгосрочной аренде.</w:t>
      </w:r>
    </w:p>
    <w:p w:rsidR="00EF72A0" w:rsidRPr="00596C0E" w:rsidRDefault="00EF72A0" w:rsidP="00EF7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Форма кредита - </w:t>
      </w:r>
      <w:r w:rsidRPr="00596C0E">
        <w:rPr>
          <w:rFonts w:ascii="Times New Roman" w:hAnsi="Times New Roman" w:cs="Times New Roman"/>
          <w:sz w:val="28"/>
          <w:szCs w:val="28"/>
        </w:rPr>
        <w:t>кредитная линия с лимитом выдачи.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Сумма кредита – </w:t>
      </w:r>
      <w:r w:rsidRPr="00596C0E">
        <w:rPr>
          <w:rFonts w:ascii="Times New Roman" w:hAnsi="Times New Roman" w:cs="Times New Roman"/>
          <w:sz w:val="28"/>
          <w:szCs w:val="28"/>
        </w:rPr>
        <w:t>от 1 до 15 млн. рублей.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Срок кредита – </w:t>
      </w:r>
      <w:r w:rsidRPr="00596C0E">
        <w:rPr>
          <w:rFonts w:ascii="Times New Roman" w:hAnsi="Times New Roman" w:cs="Times New Roman"/>
          <w:sz w:val="28"/>
          <w:szCs w:val="28"/>
        </w:rPr>
        <w:t>не более 36 месяцев.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 xml:space="preserve">Ставка по кредиту: </w:t>
      </w:r>
      <w:r w:rsidRPr="00596C0E">
        <w:rPr>
          <w:rFonts w:ascii="Times New Roman" w:hAnsi="Times New Roman" w:cs="Times New Roman"/>
          <w:sz w:val="28"/>
          <w:szCs w:val="28"/>
        </w:rPr>
        <w:t>12,5% годовых, для спецсегмента – 10,6% годовых.</w:t>
      </w:r>
    </w:p>
    <w:p w:rsidR="00EF72A0" w:rsidRPr="00596C0E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i/>
          <w:sz w:val="28"/>
          <w:szCs w:val="28"/>
        </w:rPr>
        <w:t>Обеспечение: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поручительство </w:t>
      </w:r>
      <w:r w:rsidRPr="00596C0E">
        <w:rPr>
          <w:rFonts w:ascii="Times New Roman" w:hAnsi="Times New Roman" w:cs="Times New Roman"/>
          <w:sz w:val="28"/>
          <w:szCs w:val="28"/>
        </w:rPr>
        <w:t>единоличного исполнительного органа Субъекта МСП</w:t>
      </w:r>
      <w:r w:rsidRPr="0059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участников Субъекта МСП - физических лиц, в совокупности владеющих более 50% уставного капитала</w:t>
      </w:r>
      <w:r w:rsidRPr="00596C0E">
        <w:rPr>
          <w:rFonts w:ascii="Times New Roman" w:hAnsi="Times New Roman" w:cs="Times New Roman"/>
          <w:sz w:val="28"/>
          <w:szCs w:val="28"/>
        </w:rPr>
        <w:t xml:space="preserve"> на сумму не менее размера кредита;</w:t>
      </w:r>
    </w:p>
    <w:p w:rsidR="00EF72A0" w:rsidRPr="00596C0E" w:rsidRDefault="00EF72A0" w:rsidP="00EF72A0">
      <w:pPr>
        <w:pStyle w:val="a3"/>
        <w:numPr>
          <w:ilvl w:val="0"/>
          <w:numId w:val="8"/>
        </w:numPr>
        <w:tabs>
          <w:tab w:val="left" w:pos="320"/>
        </w:tabs>
        <w:spacing w:after="0" w:line="276" w:lineRule="auto"/>
        <w:ind w:left="26" w:firstLine="71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96C0E">
        <w:rPr>
          <w:rFonts w:ascii="Times New Roman" w:hAnsi="Times New Roman" w:cs="Times New Roman"/>
          <w:bCs/>
          <w:sz w:val="28"/>
          <w:szCs w:val="28"/>
        </w:rPr>
        <w:t xml:space="preserve">не менее чем на 70% </w:t>
      </w:r>
      <w:r w:rsidRPr="00596C0E">
        <w:rPr>
          <w:rFonts w:ascii="Times New Roman" w:hAnsi="Times New Roman" w:cs="Times New Roman"/>
          <w:sz w:val="28"/>
          <w:szCs w:val="28"/>
        </w:rPr>
        <w:t>от суммы основного долга по кредитному договору одним или несколькими видами обеспечения из ниже перечисленных:</w:t>
      </w:r>
    </w:p>
    <w:p w:rsidR="00EF72A0" w:rsidRPr="00596C0E" w:rsidRDefault="00EF72A0" w:rsidP="00EF72A0">
      <w:pPr>
        <w:tabs>
          <w:tab w:val="left" w:pos="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поручительство региональных гарантийных организаций;</w:t>
      </w:r>
    </w:p>
    <w:p w:rsidR="00EF72A0" w:rsidRPr="00596C0E" w:rsidRDefault="00EF72A0" w:rsidP="00EF72A0">
      <w:pPr>
        <w:tabs>
          <w:tab w:val="left" w:pos="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залог недвижимого имущества, принадлежащего Субъекту МСП, в том числе приобретаемого на средства кредита;</w:t>
      </w:r>
    </w:p>
    <w:p w:rsidR="00EF72A0" w:rsidRPr="00EA12DF" w:rsidRDefault="00EF72A0" w:rsidP="00EF72A0">
      <w:pPr>
        <w:tabs>
          <w:tab w:val="left" w:pos="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C0E">
        <w:rPr>
          <w:rFonts w:ascii="Times New Roman" w:hAnsi="Times New Roman" w:cs="Times New Roman"/>
          <w:sz w:val="28"/>
          <w:szCs w:val="28"/>
        </w:rPr>
        <w:t>- залог движимого имущества/оборудования, приобретаемого на средства кредита.</w:t>
      </w:r>
    </w:p>
    <w:p w:rsidR="00EF72A0" w:rsidRPr="00EA12DF" w:rsidRDefault="00EF72A0" w:rsidP="00EF72A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4C28" w:rsidRDefault="007B4C28"/>
    <w:sectPr w:rsidR="007B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68D" w:rsidRDefault="0002668D" w:rsidP="00EF72A0">
      <w:pPr>
        <w:spacing w:after="0" w:line="240" w:lineRule="auto"/>
      </w:pPr>
      <w:r>
        <w:separator/>
      </w:r>
    </w:p>
  </w:endnote>
  <w:endnote w:type="continuationSeparator" w:id="0">
    <w:p w:rsidR="0002668D" w:rsidRDefault="0002668D" w:rsidP="00EF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68D" w:rsidRDefault="0002668D" w:rsidP="00EF72A0">
      <w:pPr>
        <w:spacing w:after="0" w:line="240" w:lineRule="auto"/>
      </w:pPr>
      <w:r>
        <w:separator/>
      </w:r>
    </w:p>
  </w:footnote>
  <w:footnote w:type="continuationSeparator" w:id="0">
    <w:p w:rsidR="0002668D" w:rsidRDefault="0002668D" w:rsidP="00EF72A0">
      <w:pPr>
        <w:spacing w:after="0" w:line="240" w:lineRule="auto"/>
      </w:pPr>
      <w:r>
        <w:continuationSeparator/>
      </w:r>
    </w:p>
  </w:footnote>
  <w:footnote w:id="1">
    <w:p w:rsidR="00CB4F24" w:rsidRPr="00EA12DF" w:rsidRDefault="00CB4F24" w:rsidP="00EF72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A12DF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EA12DF">
        <w:rPr>
          <w:rFonts w:ascii="Times New Roman" w:hAnsi="Times New Roman" w:cs="Times New Roman"/>
          <w:sz w:val="24"/>
          <w:szCs w:val="24"/>
        </w:rPr>
        <w:t xml:space="preserve"> Контролирующими лицами признаются лица, указанные в Федеральном законе  от 26.12.1995 № 208-ФЗ «Об акционерных обществах» и в Федеральном законе от 08.02.1998 № 14_ФЗ «Об обществах с ограниченной ответственностью».</w:t>
      </w:r>
    </w:p>
    <w:p w:rsidR="00CB4F24" w:rsidRPr="00EA12DF" w:rsidRDefault="00CB4F24" w:rsidP="00EF72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155AF"/>
    <w:multiLevelType w:val="hybridMultilevel"/>
    <w:tmpl w:val="8708B074"/>
    <w:lvl w:ilvl="0" w:tplc="C8FC007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ADE12A0"/>
    <w:multiLevelType w:val="hybridMultilevel"/>
    <w:tmpl w:val="3E56CED2"/>
    <w:lvl w:ilvl="0" w:tplc="C694B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34297"/>
    <w:multiLevelType w:val="hybridMultilevel"/>
    <w:tmpl w:val="AAD4F872"/>
    <w:lvl w:ilvl="0" w:tplc="EB50200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8102C0F"/>
    <w:multiLevelType w:val="hybridMultilevel"/>
    <w:tmpl w:val="37622C52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5F4F355C"/>
    <w:multiLevelType w:val="hybridMultilevel"/>
    <w:tmpl w:val="2CB0AAFE"/>
    <w:lvl w:ilvl="0" w:tplc="63E2560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32B4436"/>
    <w:multiLevelType w:val="hybridMultilevel"/>
    <w:tmpl w:val="7376DA02"/>
    <w:lvl w:ilvl="0" w:tplc="A75262B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65AF3D92"/>
    <w:multiLevelType w:val="hybridMultilevel"/>
    <w:tmpl w:val="EE6425CC"/>
    <w:lvl w:ilvl="0" w:tplc="461E4B5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27E29D7"/>
    <w:multiLevelType w:val="hybridMultilevel"/>
    <w:tmpl w:val="81A65CF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7430203D"/>
    <w:multiLevelType w:val="hybridMultilevel"/>
    <w:tmpl w:val="AA2A870A"/>
    <w:lvl w:ilvl="0" w:tplc="08DC38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D184E4A"/>
    <w:multiLevelType w:val="hybridMultilevel"/>
    <w:tmpl w:val="8708B074"/>
    <w:lvl w:ilvl="0" w:tplc="C8FC007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A0"/>
    <w:rsid w:val="0002668D"/>
    <w:rsid w:val="001337E6"/>
    <w:rsid w:val="00596C0E"/>
    <w:rsid w:val="007B4C28"/>
    <w:rsid w:val="008F0500"/>
    <w:rsid w:val="009266BA"/>
    <w:rsid w:val="00A42993"/>
    <w:rsid w:val="00CB4F24"/>
    <w:rsid w:val="00E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32EC4-6087-4A12-8530-DF9D417A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A0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72A0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F72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F72A0"/>
    <w:rPr>
      <w:rFonts w:asciiTheme="minorHAnsi" w:hAnsiTheme="minorHAnsi" w:cstheme="minorBidi"/>
      <w:sz w:val="20"/>
      <w:szCs w:val="20"/>
    </w:rPr>
  </w:style>
  <w:style w:type="character" w:styleId="a7">
    <w:name w:val="footnote reference"/>
    <w:basedOn w:val="a0"/>
    <w:uiPriority w:val="99"/>
    <w:unhideWhenUsed/>
    <w:rsid w:val="00EF72A0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34"/>
    <w:rsid w:val="00EF72A0"/>
    <w:rPr>
      <w:rFonts w:asciiTheme="minorHAnsi" w:hAnsiTheme="minorHAnsi" w:cstheme="minorBid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B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Ирина Геннадьевна</dc:creator>
  <cp:lastModifiedBy>ПНЕ</cp:lastModifiedBy>
  <cp:revision>2</cp:revision>
  <cp:lastPrinted>2017-03-23T09:57:00Z</cp:lastPrinted>
  <dcterms:created xsi:type="dcterms:W3CDTF">2017-05-20T10:31:00Z</dcterms:created>
  <dcterms:modified xsi:type="dcterms:W3CDTF">2017-05-20T10:31:00Z</dcterms:modified>
</cp:coreProperties>
</file>