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6F" w:rsidRPr="0089436F" w:rsidRDefault="0089436F" w:rsidP="0089436F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 w:rsidRPr="0089436F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 xml:space="preserve"> ТРУДОВОЙ ДОГОВОР ИЛИ ГРАЖДАНСКО-ПРАВОВОЙ ДОГОВОР?</w:t>
      </w:r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Как следует из статьи 1 Гражданского кодекса Российской Федерации, граждане (физические лица)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 договора.</w:t>
      </w:r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Таким образом, договорно-правовыми формами, опосредующими выполнение работ (оказание услуг), подлежащих оплате по возмездному договору, могут быть как трудовой договор, так и гражданско-правовые договоры (подряда, поручения, возмездного оказания услуг и др.), которые заключаются на основе свободного и добровольного волеизъявления заинтересованных субъектов - сторон будущего договора.</w:t>
      </w:r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Согласно Определению Конституционного Суда РФ от 19.05.2009 № 597-О-О суды общей юрисдикции, разрешая подобного рода споры и признавая сложившиеся отношения между работодателем и работником либо трудовыми, либо гражданско-правовыми, должны не только исходить из наличия (или отсутствия) тех или иных формализованных актов (гражданско-правовых договоров, штатного расписания и т.п.), но и устанавливать, имелись ли в действительности признаки трудовых отношений и трудового договора</w:t>
      </w:r>
      <w:proofErr w:type="gramEnd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, указанные в статьях 15 и 56 Трудового кодекса РФ.</w:t>
      </w:r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Часть 1 статьи 15 ТК РФ определяет трудовые отношения как отношения, основанные на соглашении между работником и работодателем о личном выполнении работником за плату трудовой функции (работы по должности в</w:t>
      </w:r>
      <w:proofErr w:type="gramEnd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</w:t>
      </w:r>
      <w:proofErr w:type="gramStart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соответствии со штатным расписанием, профессии, специальности с указанием квалификации; конкретного вида поручаемой работнику работы),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  <w:proofErr w:type="gramEnd"/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 соответствии с ч.2 ст.15 ТК РФ заключение гражданско-правовых договоров, фактически регулирующих трудовые отношения между работником и работодателем, не допускается.</w:t>
      </w:r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Трудовые отношения возникают между работником и работодателем на основании заключаемого ими трудового договора (ч.1 ст.16 ТК РФ).</w:t>
      </w:r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 силу ч.3 ст.16 ТК РФ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случае, когда трудовой договор не был надлежащим образом оформлен.</w:t>
      </w:r>
      <w:proofErr w:type="gramEnd"/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Согласно </w:t>
      </w:r>
      <w:proofErr w:type="spellStart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абз</w:t>
      </w:r>
      <w:proofErr w:type="spellEnd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. 2 п.12 Постановления Пленума Верховного Суда Российской Федерации от 17.03.2004 № 2 «О применении судами Российской Федерации Трудового кодекса Российской Федерации», если трудовой договор не был оформлен надлежащим образом, однако работник приступил к работе с ведома или по поручению работодателя или его уполномоченного представителя, то трудовой договор считается заключенным и работодатель или его уполномоченный представитель обязан не позднее</w:t>
      </w:r>
      <w:proofErr w:type="gramEnd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трех рабочих дней со дня фактического допущения к работе оформить трудовой договор в письменной форме (часть вторая статьи 67 ТК Российской Федерации). </w:t>
      </w:r>
      <w:proofErr w:type="gramStart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При этом следует иметь в виду, что представителем работодателя в указанном случае является лицо, которое в соответствии с законом, иными нормативными правовыми актами, </w:t>
      </w:r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lastRenderedPageBreak/>
        <w:t>учредительными документами юридического лица (организации) либо локальными нормативными актами или в силу заключенного с этим лицом трудового договора наделено полномочиями по найму работников, поскольку именно в этом случае при фактическом допущении работника к работе с ведома или</w:t>
      </w:r>
      <w:proofErr w:type="gramEnd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по поручению такого лица возникают трудовые отношения (статья 16 ТК Российской Федерации) и на работодателя может быть возложена обязанность оформить трудовой договор с этим работником надлежащим образом.</w:t>
      </w:r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Из смысла приведенных норм следует, что к признакам трудового правоотношения относятся: личный характер прав и обязанностей работника; обязанность работника выполнять определенную, заранее обусловленную трудовую функцию; подчинение работника правилам внутреннего трудового распорядка при обеспечении работодателем условий труда; возмездный характер (оплата производится за труд).</w:t>
      </w:r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 случае заключения гражданско-правового договора, фактически регулирующего трудовые отношения между работником и работодателем, наступает ответственность по части 4 статьи 5.27 Кодекса Российской Федерации об административных правонарушения в виде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</w:t>
      </w:r>
      <w:proofErr w:type="gramEnd"/>
      <w:r w:rsidRPr="0089436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на юридических лиц - от пятидесяти тысяч до ста тысяч рублей</w:t>
      </w:r>
    </w:p>
    <w:p w:rsidR="0089436F" w:rsidRPr="0089436F" w:rsidRDefault="0089436F" w:rsidP="008943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89436F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255A6F" w:rsidRDefault="00255A6F">
      <w:bookmarkStart w:id="0" w:name="_GoBack"/>
      <w:bookmarkEnd w:id="0"/>
    </w:p>
    <w:sectPr w:rsidR="0025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42"/>
    <w:rsid w:val="00255A6F"/>
    <w:rsid w:val="0089436F"/>
    <w:rsid w:val="009B4B2F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2017-06-17T14:16:00Z</dcterms:created>
  <dcterms:modified xsi:type="dcterms:W3CDTF">2017-06-18T09:20:00Z</dcterms:modified>
</cp:coreProperties>
</file>