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4B" w:rsidRPr="000F224B" w:rsidRDefault="006A0AC0" w:rsidP="000F224B">
      <w:pPr>
        <w:shd w:val="clear" w:color="auto" w:fill="FFFFFF"/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  <w:r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  <w:br/>
      </w:r>
      <w:r w:rsidR="000F224B" w:rsidRPr="000F224B"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  <w:t>ВНЕСЕНЫ ИЗМЕНЕНИЯ В КОДЕКС РФ ОБ АДМИНИСТРАТИВНЫХ ПРАВОНАРУШЕНИЯХ, КАСАЮЩИЕСЯ ВОПРОСА ПРИВЛЕЧЕНИЯ К АДМИНИСТРАТИВНОЙ ОТВЕТСТВЕННОСТИ ЮРИДИЧЕСКИХ ЛИЦ</w:t>
      </w:r>
    </w:p>
    <w:p w:rsidR="000F224B" w:rsidRPr="000F224B" w:rsidRDefault="000F224B" w:rsidP="000F22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0F224B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В Кодексе Российской Федерации об административных правонарушениях появилось еще одно обстоятельство, дающее основание для  прекращения производства по делу об административном правонарушении (Федеральный закон № 68-ФЗ от</w:t>
      </w:r>
      <w:proofErr w:type="gramStart"/>
      <w:r w:rsidRPr="000F224B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)</w:t>
      </w:r>
      <w:proofErr w:type="gramEnd"/>
    </w:p>
    <w:p w:rsidR="000F224B" w:rsidRPr="000F224B" w:rsidRDefault="000F224B" w:rsidP="000F22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proofErr w:type="gramStart"/>
      <w:r w:rsidRPr="000F224B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Так,  часть 1 статьи 24.5 КоАП РФ дополнена пунктом 8.1, которым предусмотрено, что одним из обстоятельств, исключающим производство по делам об административных правонарушениях, является внесение в единый государственный реестр юридических лиц записи о ликвидации юридического лица, в отношении которого ведется производство по делу об административном правонарушении, на основании определения арбитражного суда о завершении конкурсного производства в соответствии с законодательством о</w:t>
      </w:r>
      <w:proofErr w:type="gramEnd"/>
      <w:r w:rsidRPr="000F224B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несостоятельности (банкротстве).</w:t>
      </w:r>
    </w:p>
    <w:p w:rsidR="000F224B" w:rsidRPr="000F224B" w:rsidRDefault="000F224B" w:rsidP="000F22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0F224B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Также внесены изменения в статью 31.7 КоАП РФ, в которой предусмотрены основания прекращения исполнения постановления  о назначении административного наказания. К таким основаниям также отнесены: внесения в единый государственный реестр юридических лиц записи о ликвидации юридического лица, привлеченного к административной ответственности, на основании определения арбитражного суда о завершении конкурсного производства в соответствии с законодательством о несостоятельности (банкротстве), а также внесения в единый государственный реестр юридических лиц записи об исключении юридического лица, привлеченного к административной ответственности, из единого государственного реестра юридических лиц.</w:t>
      </w:r>
    </w:p>
    <w:p w:rsidR="000F224B" w:rsidRPr="000F224B" w:rsidRDefault="000F224B" w:rsidP="000F22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0F224B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 Изменения вступили в силу 28 апреля 2017 года.</w:t>
      </w:r>
    </w:p>
    <w:p w:rsidR="000F224B" w:rsidRPr="000F224B" w:rsidRDefault="000F224B" w:rsidP="000F22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0F224B">
        <w:rPr>
          <w:rFonts w:ascii="Tahoma" w:eastAsia="Times New Roman" w:hAnsi="Tahoma" w:cs="Tahoma"/>
          <w:color w:val="36363C"/>
          <w:sz w:val="18"/>
          <w:szCs w:val="18"/>
          <w:lang w:eastAsia="ru-RU"/>
        </w:rPr>
        <w:t> </w:t>
      </w:r>
    </w:p>
    <w:p w:rsidR="000F224B" w:rsidRPr="000F224B" w:rsidRDefault="000F224B" w:rsidP="000F224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bookmarkStart w:id="0" w:name="_GoBack"/>
      <w:bookmarkEnd w:id="0"/>
      <w:r w:rsidRPr="000F224B">
        <w:rPr>
          <w:rFonts w:ascii="Tahoma" w:eastAsia="Times New Roman" w:hAnsi="Tahoma" w:cs="Tahoma"/>
          <w:color w:val="36363C"/>
          <w:sz w:val="18"/>
          <w:szCs w:val="18"/>
          <w:lang w:eastAsia="ru-RU"/>
        </w:rPr>
        <w:t> </w:t>
      </w:r>
    </w:p>
    <w:p w:rsidR="001F2129" w:rsidRDefault="001F2129"/>
    <w:sectPr w:rsidR="001F2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8F"/>
    <w:rsid w:val="000F224B"/>
    <w:rsid w:val="0013468F"/>
    <w:rsid w:val="001F2129"/>
    <w:rsid w:val="006A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2017-06-17T13:13:00Z</dcterms:created>
  <dcterms:modified xsi:type="dcterms:W3CDTF">2017-06-18T09:08:00Z</dcterms:modified>
</cp:coreProperties>
</file>